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Генеральный директор</w:t>
            </w:r>
          </w:p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ФГБУ</w:t>
            </w:r>
            <w:r>
              <w:rPr>
                <w:rFonts w:ascii="Book Antiqua" w:hAnsi="Book Antiqua"/>
                <w:b/>
                <w:sz w:val="28"/>
              </w:rPr>
              <w:t xml:space="preserve">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24711E" w:rsidRPr="00CF730C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2D70ED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24711E" w:rsidRPr="00CF730C" w:rsidRDefault="0024711E" w:rsidP="0024711E">
      <w:pPr>
        <w:ind w:left="2880"/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№2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38790D">
        <w:rPr>
          <w:rFonts w:ascii="Book Antiqua" w:hAnsi="Book Antiqua"/>
          <w:b/>
          <w:i/>
          <w:iCs/>
          <w:sz w:val="38"/>
        </w:rPr>
        <w:t>янв</w:t>
      </w:r>
      <w:r w:rsidR="007679E3">
        <w:rPr>
          <w:rFonts w:ascii="Book Antiqua" w:hAnsi="Book Antiqua"/>
          <w:b/>
          <w:i/>
          <w:iCs/>
          <w:sz w:val="38"/>
        </w:rPr>
        <w:t>а</w:t>
      </w:r>
      <w:r w:rsidR="0095799B">
        <w:rPr>
          <w:rFonts w:ascii="Book Antiqua" w:hAnsi="Book Antiqua"/>
          <w:b/>
          <w:i/>
          <w:iCs/>
          <w:sz w:val="38"/>
        </w:rPr>
        <w:t>ря</w:t>
      </w:r>
      <w:r>
        <w:rPr>
          <w:rFonts w:ascii="Book Antiqua" w:hAnsi="Book Antiqua"/>
          <w:b/>
          <w:i/>
          <w:iCs/>
          <w:sz w:val="38"/>
        </w:rPr>
        <w:t xml:space="preserve"> 202</w:t>
      </w:r>
      <w:r w:rsidR="0038790D">
        <w:rPr>
          <w:rFonts w:ascii="Book Antiqua" w:hAnsi="Book Antiqua"/>
          <w:b/>
          <w:i/>
          <w:iCs/>
          <w:sz w:val="38"/>
        </w:rPr>
        <w:t>3</w:t>
      </w:r>
      <w:r>
        <w:rPr>
          <w:rFonts w:ascii="Book Antiqua" w:hAnsi="Book Antiqua"/>
          <w:b/>
          <w:i/>
          <w:iCs/>
          <w:sz w:val="38"/>
        </w:rPr>
        <w:t xml:space="preserve"> г. 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sz w:val="20"/>
        </w:rPr>
      </w:pP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24711E" w:rsidRPr="0029733B" w:rsidTr="002D70E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2D70ED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24711E" w:rsidRPr="0029733B" w:rsidRDefault="0024711E" w:rsidP="0024711E">
      <w:pPr>
        <w:rPr>
          <w:rFonts w:ascii="Book Antiqua" w:hAnsi="Book Antiqua"/>
          <w:b/>
          <w:sz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sz w:val="40"/>
          <w:szCs w:val="4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 xml:space="preserve">Санкт-Петербург </w:t>
      </w:r>
    </w:p>
    <w:p w:rsidR="0024711E" w:rsidRPr="0029733B" w:rsidRDefault="0024711E" w:rsidP="0024711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>
        <w:rPr>
          <w:rFonts w:ascii="Book Antiqua" w:hAnsi="Book Antiqua"/>
          <w:b/>
          <w:sz w:val="36"/>
          <w:szCs w:val="40"/>
        </w:rPr>
        <w:t>2</w:t>
      </w:r>
      <w:r w:rsidR="0038790D">
        <w:rPr>
          <w:rFonts w:ascii="Book Antiqua" w:hAnsi="Book Antiqua"/>
          <w:b/>
          <w:sz w:val="36"/>
          <w:szCs w:val="40"/>
        </w:rPr>
        <w:t>3</w:t>
      </w:r>
      <w:r w:rsidRPr="0029733B">
        <w:rPr>
          <w:rFonts w:ascii="Book Antiqua" w:hAnsi="Book Antiqua"/>
          <w:b/>
          <w:sz w:val="36"/>
          <w:szCs w:val="40"/>
        </w:rPr>
        <w:t>г.</w:t>
      </w:r>
    </w:p>
    <w:p w:rsidR="0024711E" w:rsidRDefault="0024711E" w:rsidP="0024711E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30"/>
        <w:gridCol w:w="932"/>
        <w:gridCol w:w="6968"/>
        <w:gridCol w:w="901"/>
        <w:gridCol w:w="909"/>
      </w:tblGrid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i/>
                <w:caps/>
                <w:u w:val="single"/>
              </w:rPr>
              <w:t>услуги специалистов при проведении медицинских осмотров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повторный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В01.040.01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В01.040.02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В01.027.02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В01.033.01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врача-профпатолога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В01.035.01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В01.035.02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В01.036.01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16266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Телемедицинская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консультация врача поликлиники Филиала №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15588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15589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Профилактический осмотр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right="-23"/>
              <w:jc w:val="center"/>
              <w:rPr>
                <w:sz w:val="20"/>
                <w:szCs w:val="20"/>
              </w:rPr>
            </w:pPr>
            <w:r w:rsidRPr="00197627">
              <w:rPr>
                <w:sz w:val="20"/>
                <w:szCs w:val="20"/>
              </w:rPr>
              <w:t>16186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20"/>
              </w:rPr>
            </w:pPr>
            <w:r w:rsidRPr="00197627">
              <w:rPr>
                <w:sz w:val="16"/>
                <w:szCs w:val="20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bCs/>
                <w:sz w:val="20"/>
                <w:szCs w:val="20"/>
              </w:rPr>
            </w:pPr>
            <w:r w:rsidRPr="00197627">
              <w:rPr>
                <w:bCs/>
                <w:sz w:val="20"/>
                <w:szCs w:val="20"/>
              </w:rPr>
              <w:t>Осмотр врачом перед забором мазка на COVID-19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b/>
                <w:bCs/>
                <w:sz w:val="20"/>
                <w:szCs w:val="20"/>
              </w:rPr>
            </w:pPr>
            <w:r w:rsidRPr="00197627">
              <w:rPr>
                <w:b/>
                <w:bCs/>
                <w:sz w:val="20"/>
                <w:szCs w:val="20"/>
                <w:lang w:val="en-US"/>
              </w:rPr>
              <w:t>260</w:t>
            </w:r>
            <w:r w:rsidRPr="0019762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sz w:val="20"/>
                <w:szCs w:val="20"/>
              </w:rPr>
            </w:pPr>
            <w:r w:rsidRPr="00197627">
              <w:rPr>
                <w:sz w:val="20"/>
                <w:szCs w:val="20"/>
                <w:lang w:val="en-US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2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заключения и написание акта по результатам медицинского осмотра (за 1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Повторное посещение врача-специалиста (без осмотра врачом, по результатам анализов)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15957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В 1, </w:t>
            </w: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F</w:t>
            </w:r>
            <w:r w:rsidRPr="00197627">
              <w:rPr>
                <w:rFonts w:ascii="Book Antiqua" w:hAnsi="Book Antiqua"/>
                <w:sz w:val="16"/>
                <w:szCs w:val="16"/>
              </w:rPr>
              <w:t xml:space="preserve"> 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Абонементное медицинское сопровождение пациента врачом-куратором, в течение рабочего времени (в мес. За 1 чел.)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Углубленное 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Углубленное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сопровождение vip-пациента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сопровождение 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15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</w:p>
          <w:p w:rsidR="005B1C36" w:rsidRPr="00197627" w:rsidRDefault="005B1C36" w:rsidP="005B1C36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Примечание:  при расчетах за наличный расчет стоимость приема (осмотра, консультации) врача-специалиста действует при отсутствии у врача именной консультации. Стоимость именных консультаций врачей-специалистов см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.р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аздел «ИМЕННЫЕ КОНСУЛЬТАЦИИ ВРАЧЕЙ-СПЕЦИАЛИСТОВ»</w:t>
            </w:r>
          </w:p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0" w:name="_Toc18062154"/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Дневной стационар</w:t>
            </w:r>
            <w:bookmarkEnd w:id="0"/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 xml:space="preserve"> и процедурный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Первичное врачебное курирование пациента для проведения капельной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терапии (для пациентов, приходящих из других медицинских организаций с процедурными листами)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Внутримышечная инъекция, без учета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Внутримышечное введение лекарственных средств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с учетом стоимости)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Подкожное введение лекарственных средств (без учета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r w:rsidRPr="00197627">
              <w:rPr>
                <w:rFonts w:ascii="Book Antiqua" w:hAnsi="Book Antiqua"/>
                <w:szCs w:val="24"/>
              </w:rPr>
              <w:t xml:space="preserve">Внутривенная инъекция </w:t>
            </w:r>
            <w:proofErr w:type="gramStart"/>
            <w:r w:rsidRPr="00197627">
              <w:rPr>
                <w:rFonts w:ascii="Book Antiqua" w:hAnsi="Book Antiqua"/>
                <w:szCs w:val="24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Cs w:val="24"/>
              </w:rPr>
              <w:t>без учета стоимости лекарственного средства)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Внутривенное введение  с учетом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Внутривенное введение лекарственных средств (капельница)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r w:rsidRPr="00197627">
              <w:rPr>
                <w:rFonts w:ascii="Book Antiqua" w:hAnsi="Book Antiqua"/>
              </w:rPr>
              <w:t>Сочетанное внутривенное введение лекарственных средств (капельница)</w:t>
            </w:r>
            <w:proofErr w:type="gramStart"/>
            <w:r w:rsidRPr="00197627">
              <w:rPr>
                <w:rFonts w:ascii="Book Antiqua" w:hAnsi="Book Antiqua"/>
              </w:rPr>
              <w:t xml:space="preserve"> ,</w:t>
            </w:r>
            <w:proofErr w:type="gramEnd"/>
            <w:r w:rsidRPr="00197627">
              <w:rPr>
                <w:rFonts w:ascii="Book Antiqua" w:hAnsi="Book Antiqua"/>
              </w:rPr>
              <w:t xml:space="preserve"> без стоимости лекарственных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Капельное введение медицинских препаратов в двух и более флаконах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Капельное введение медицинских препаратов в двух и более флаконах с учетом стоимости препаратов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Медикаментозная остановка осложненных носовых кровотечений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250,0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внутримышечное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терапия (без стоимости лекарственных препаратов) –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терапия (со стоимостью лекарственных препаратов) –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Взятие крови из периферической вены с использованием одноразовой </w:t>
            </w: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вакуумной пробирки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240,0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14984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койко-день в дневном стационаре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Лечение анемии препаратом железа (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феринжект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50мг/10мл), 1 койко-день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5660,0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</w:rPr>
              <w:t xml:space="preserve">Внутривенное введение лекарственных средств с </w:t>
            </w:r>
            <w:proofErr w:type="spellStart"/>
            <w:r w:rsidRPr="00197627">
              <w:rPr>
                <w:rFonts w:ascii="Book Antiqua" w:hAnsi="Book Antiqua"/>
              </w:rPr>
              <w:t>довведением</w:t>
            </w:r>
            <w:proofErr w:type="spellEnd"/>
            <w:r w:rsidRPr="00197627">
              <w:rPr>
                <w:rFonts w:ascii="Book Antiqua" w:hAnsi="Book Antiqua"/>
              </w:rPr>
              <w:t xml:space="preserve"> дополнительных лекарственных средств (с учетом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Внутривенное введение лекарственных средств с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довведением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лекарственных препаратов (капельница)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</w:rPr>
              <w:t>Внутривенная инъекция (с учетом стоимости медикаментов)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Медикаментозная подготовка к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гистеросальпингографии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антропометрических данных (рост, вес)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Забор мочи для химико-токсикологических исследований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16503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на дому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widowControl w:val="0"/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Услуги  терапевтического отделения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Инфекционный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для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бак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.п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осева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патогенную  кишечную флору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дизентирии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тифы, ЭПКП)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197627">
              <w:rPr>
                <w:rFonts w:ascii="Book Antiqua" w:hAnsi="Book Antiqua"/>
                <w:sz w:val="15"/>
                <w:szCs w:val="15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290,0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Услуги по вакцинации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столбняка (экстренная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постэкспозиционная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профилактика) вакциной отечественного производства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дифтерии с осмотром врачом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дифтерии с осмотром врачом на выезде вакциной отечественного 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 04.014.03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bCs/>
                <w:sz w:val="20"/>
              </w:rPr>
              <w:t xml:space="preserve"> А</w:t>
            </w:r>
            <w:proofErr w:type="gramEnd"/>
            <w:r w:rsidRPr="00197627">
              <w:rPr>
                <w:rFonts w:ascii="Book Antiqua" w:hAnsi="Book Antiqua"/>
                <w:bCs/>
                <w:sz w:val="20"/>
              </w:rPr>
              <w:t xml:space="preserve"> с осмотром врача (вакцина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Хаврикс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1440)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6"/>
                <w:szCs w:val="16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16"/>
                <w:szCs w:val="16"/>
              </w:rPr>
              <w:t>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6"/>
                <w:szCs w:val="16"/>
              </w:rPr>
              <w:t>1</w:t>
            </w:r>
            <w:proofErr w:type="gramEnd"/>
            <w:r w:rsidRPr="00197627">
              <w:rPr>
                <w:rFonts w:ascii="Book Antiqua" w:hAnsi="Book Antiqua"/>
                <w:sz w:val="16"/>
                <w:szCs w:val="16"/>
              </w:rPr>
              <w:t>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с осмотром врачом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ФСМЕ-иммун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брюшного тифа с осмотром врачом (вакцина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Вианвак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), без стоимости транспорта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), без стоимости транспорта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гриппа с осмотром врача 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на выезде вакцина отечественного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гриппа с осмотром врача  (вакцина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Гриппол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Регивак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 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«Вакцина от вирусного гепатита В»)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Энджерикс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кори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краснухи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Вакцинация вакциной Пневмовакс-23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3100,0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3400,0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Прививка против ветряной оспы (вакцина для взрослых ВАРИЛРИКС)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Прививка при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герпетической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инфекции (вакцина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Витагерпавак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) с осмотром врачом (1 инъекция)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Гастроэнтерологический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для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бак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.п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осева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на патогенную  кишечную флору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дизентирии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тифы, ЭПКП)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Кабинет дерматолога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Обработка: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эмульсия/мазь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бензилбензоат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Ногтей при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онихомикозе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ноготь)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>Местная вагинальная обработка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  <w:t>Удаление: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А24.01.004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Бородавок </w:t>
            </w:r>
            <w:r w:rsidRPr="00197627">
              <w:rPr>
                <w:rFonts w:ascii="Book Antiqua" w:hAnsi="Book Antiqua"/>
                <w:sz w:val="20"/>
                <w:lang w:val="en-US"/>
              </w:rPr>
              <w:t xml:space="preserve">–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криодекструкция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образование)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Бородавок - препарат “</w:t>
            </w:r>
            <w:proofErr w:type="spellStart"/>
            <w:r w:rsidRPr="00197627">
              <w:rPr>
                <w:rFonts w:ascii="Book Antiqua" w:hAnsi="Book Antiqua"/>
                <w:sz w:val="19"/>
                <w:szCs w:val="19"/>
              </w:rPr>
              <w:t>Солкодерм</w:t>
            </w:r>
            <w:proofErr w:type="spellEnd"/>
            <w:r w:rsidRPr="00197627">
              <w:rPr>
                <w:rFonts w:ascii="Book Antiqua" w:hAnsi="Book Antiqua"/>
                <w:sz w:val="19"/>
                <w:szCs w:val="19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Остроконечных кондилом - препарат  “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Солкодерм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Механическое удаление контагиозного моллюска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категории сложности (1-3 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 категории сложности (4-6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категории сложности (7-15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Перевязка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(без учета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микозом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себореей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Перевязка кожного больного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атопическим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дерматитом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биологического материала (одноразовыми инструментами) для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right="-85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биологического материала (одноразовыми инструментами)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материала на мицелий грибов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материала на чесоточного клеща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передней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А24.01.005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Криомассаж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сеанс)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Забор биологического материала с пустул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Осмотр врачом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дермато-венерологом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работников столовых, кафе,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ресторанов (пищевиков)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невуса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дерматофибром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кожных дефектов (за 1 шт.)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кожных дефектов (за 1 кв.см.)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милеумов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(до 1 кв.см.)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локальные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распространенные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(до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(более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Анестезия местная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Дерматоскопия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750,0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Осмотр врача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дерматовенеролога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выдачей справки в бассейн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 xml:space="preserve">Освидетельствование на </w:t>
            </w:r>
            <w:proofErr w:type="spellStart"/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профпригодность</w:t>
            </w:r>
            <w:proofErr w:type="spellEnd"/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, состояние здоровья водителей и т.д.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Оформление личной медицинской книжки с заключением врача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гинеколога, исследования: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цитология мазков, </w:t>
            </w:r>
            <w:r w:rsidRPr="00197627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197627">
              <w:rPr>
                <w:rFonts w:ascii="Book Antiqua" w:hAnsi="Book Antiqua"/>
                <w:sz w:val="20"/>
              </w:rPr>
              <w:t xml:space="preserve">) – </w:t>
            </w:r>
            <w:r w:rsidRPr="00197627">
              <w:rPr>
                <w:rFonts w:ascii="Book Antiqua" w:hAnsi="Book Antiqua"/>
                <w:b/>
                <w:sz w:val="20"/>
              </w:rPr>
              <w:t>для женщин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.</w:t>
            </w:r>
            <w:proofErr w:type="gramEnd"/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Стоимость консультаций по стоимости «разового посещения врача» (№ 332; № 3558; № 3561)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197627">
              <w:rPr>
                <w:rFonts w:ascii="Book Antiqua" w:hAnsi="Book Antiqua"/>
                <w:sz w:val="18"/>
              </w:rPr>
              <w:t>амб</w:t>
            </w:r>
            <w:proofErr w:type="spellEnd"/>
            <w:r w:rsidRPr="00197627">
              <w:rPr>
                <w:rFonts w:ascii="Book Antiqua" w:hAnsi="Book Antiqua"/>
                <w:sz w:val="18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уролога, исследования: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 </w:t>
            </w:r>
            <w:r w:rsidRPr="00197627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197627">
              <w:rPr>
                <w:rFonts w:ascii="Book Antiqua" w:hAnsi="Book Antiqua"/>
                <w:sz w:val="20"/>
              </w:rPr>
              <w:t xml:space="preserve">) – </w:t>
            </w:r>
            <w:r w:rsidRPr="00197627">
              <w:rPr>
                <w:rFonts w:ascii="Book Antiqua" w:hAnsi="Book Antiqua"/>
                <w:b/>
                <w:sz w:val="20"/>
              </w:rPr>
              <w:t>для мужчин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Стоимость консультаций по стоимости «разового посещения врача» (№ 332; № 3558; № 3561)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197627">
              <w:rPr>
                <w:rFonts w:ascii="Book Antiqua" w:hAnsi="Book Antiqua"/>
                <w:sz w:val="16"/>
                <w:szCs w:val="16"/>
              </w:rPr>
              <w:t>амб</w:t>
            </w:r>
            <w:proofErr w:type="spellEnd"/>
            <w:r w:rsidRPr="00197627">
              <w:rPr>
                <w:rFonts w:ascii="Book Antiqua" w:hAnsi="Book Antiqua"/>
                <w:sz w:val="16"/>
                <w:szCs w:val="16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 лиц, поступающих на гражданскую службы РФ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7570,0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Предрейсовый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осмотр водителя (1 посещение)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Послерейсовый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осмотр водителей 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Выписки из амбулаторной медицинской карты и оформление других справок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20.01.12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дубликата листка нетрудоспособности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дубликатов утерянных справок,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посыльного листа на МСЭК (форма 088-у) по результатам обследования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01.028.01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01.029.01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01.035.01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01.036.01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2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1657,0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удостоверения (с оформлением справки) – для сотрудников, прошедших периодический  медосмотр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 КБ № 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В01.035.01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В01.036.01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выдача лицензии на право приобретения оружия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01.053.01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4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 для сотрудников бюджетных организаций, прошедших периодический медицинский осмотр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4"/>
                <w:szCs w:val="16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14"/>
                <w:szCs w:val="16"/>
              </w:rPr>
              <w:t>.047.02,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В04.057.02,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В04.023.02,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В04.028.02,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В04.029.02, В04.001.02/ В04.053.02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освидетельствование лиц, выезжающих за рубеж в командировки и туристические поездки на срок свыше трех месяцев, с выдачей медицинского заключения.</w:t>
            </w:r>
          </w:p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Примечание: дополнительно к осмотру специалистов обязательно выполняются и дополнительно оплачиваются следующие услуги: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Флюорография органов грудной клетки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Регистрация электрокардиограммы и расшифровка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крови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мочи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Глюкоза 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16"/>
                <w:szCs w:val="16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16"/>
                <w:szCs w:val="16"/>
              </w:rPr>
              <w:t xml:space="preserve"> на сифилис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 (в рамках предварительного медицинского осмотра)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950,0</w:t>
            </w:r>
          </w:p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Проведение врачебной комиссией экспертизы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профпригодности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с оформлением медицинского заключения по результатам экспертизы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2"/>
                <w:u w:val="single"/>
              </w:rPr>
              <w:t>Хирургическое отделение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Урологический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А21.21.001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Массаж предстательной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А16.28.041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Бужирование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мочевого пузыря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Инстилляция мочевого пузыря с препаратом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уретры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Соскоб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Смена катетера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Петцера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мочи катетером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врача при проведении внутривенной урографии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9"/>
              </w:rPr>
            </w:pPr>
            <w:r w:rsidRPr="00197627">
              <w:rPr>
                <w:rFonts w:ascii="Book Antiqua" w:hAnsi="Book Antiqua"/>
                <w:sz w:val="16"/>
                <w:szCs w:val="19"/>
              </w:rPr>
              <w:t>15097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1"/>
                <w:szCs w:val="15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Урофлуометрия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врача-уролога с проведением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цистоуретрографии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внутривенной урографии (стоимость исследований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Цистоскопия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Гинекологический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</w:rPr>
            </w:pPr>
            <w:r w:rsidRPr="00197627">
              <w:rPr>
                <w:sz w:val="12"/>
              </w:rPr>
              <w:t>А11.20.003А11.20.006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15102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А11.20.002,004.005.012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(аспират) биопсия (гинекологический кабинет)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А03.20.001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Кольпоскопия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А11.20.002.004.005.012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Биопсия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А16.20.033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Полипэктомия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Прием врача акушера-гинеколога с проведением ультразвукового исследования органов малого таза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Прием (осмотр, консультация) врача-акушера-гинеколога с подбором гинекологического пессария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Фолликулометрия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, определение толщины эндометрия, контроль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вмс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970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Удаление кондилом и обработка шейки матки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Послеоперационная обработка шейки матки (после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электроксцизии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эндометриоидных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очагов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Консультация врача-гинеколога с проведением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гистеросальпингографии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(стоимость исследования позиция № 532 раздел «Рентгенологические исследования»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Медикаментозное прерывание беременности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Подкожное введение имплантата с гормональным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Удаление подкожного имплантата с гормональным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Биопсия шейки матки радиохирургическим методом на аппарате 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А16.20.036.001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Лечение эрозии шейки матки радиохирургическим методом на аппарате 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Офтальмологический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для выезда за границу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двоения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угла косоглазия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цветоощущения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u w:val="single"/>
              </w:rPr>
              <w:t>Биомикроскопия</w:t>
            </w:r>
            <w:proofErr w:type="spellEnd"/>
            <w:r w:rsidRPr="00197627">
              <w:rPr>
                <w:rFonts w:ascii="Book Antiqua" w:hAnsi="Book Antiqua"/>
                <w:sz w:val="20"/>
                <w:u w:val="single"/>
              </w:rPr>
              <w:t>:</w:t>
            </w:r>
            <w:r w:rsidRPr="00197627">
              <w:rPr>
                <w:rFonts w:ascii="Book Antiqua" w:hAnsi="Book Antiqua"/>
                <w:sz w:val="20"/>
              </w:rPr>
              <w:t xml:space="preserve">  1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                                   2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однораз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.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Инструментами)- 1 глаз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Глазные инъекции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Гониоскопия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Диафаноскопия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Измерения внутриглазного давления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бесконтантно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Измерения внутриглазного давления грузиками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глазного дна  с расширенными зрачками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02.26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чувствительности роговицы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Комплексное обследование на глаукому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Коррекция зрения  -  простая   (подбор очков)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Коррекция зрения  - Астигматическая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Коррекция зрения  -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Пресбиотическая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15139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Лечение трихиаза (1 прием)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Массаж век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</w:t>
            </w:r>
            <w:r w:rsidRPr="00197627">
              <w:rPr>
                <w:rFonts w:ascii="Book Antiqua" w:hAnsi="Book Antiqua"/>
                <w:sz w:val="14"/>
                <w:szCs w:val="16"/>
                <w:lang w:val="en-US"/>
              </w:rPr>
              <w:t>1</w:t>
            </w:r>
            <w:r w:rsidRPr="00197627">
              <w:rPr>
                <w:rFonts w:ascii="Book Antiqua" w:hAnsi="Book Antiqua"/>
                <w:sz w:val="14"/>
                <w:szCs w:val="16"/>
              </w:rPr>
              <w:t>4.26.002</w:t>
            </w:r>
          </w:p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А23.26.004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Обработка конъюнктивы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В02.26.003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Офтальмоскопия бинокулярная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Периметрия на цветные объекты (1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                                « -    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обзорная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(белый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Компьютерная периметрия – 1 глаз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Компьютерная периметрия – 2 глаза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Расширение слезных точек и канальцев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Слезно-носовая проба (1 глаз)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А03.26.015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Тонография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Экзоофтальмометрия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Электроофтальмоскопия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1 ст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.с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ложности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рефракции с помощью скиаскопии под атропином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Рефрактометрия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авторефрактокератометрия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Купирование острого приступа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Взятие ресниц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демодекс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Комплексное исследование для диагностики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Биомикроскопия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с широким зрачком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Эпиляция ресниц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Пункция кисты конъюнктивы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 xml:space="preserve">Иссечение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мейбомиевой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 xml:space="preserve">Диагностика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демодекоза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Зондирование слезных путей (и промывание)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Зондирование слезных путей (и промывание) 3-5 процедур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Подбор мягких контактных линз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периферии глазного дна с линзой Гольдмана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Операции (без учета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А16.26.044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А16.26.051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категории:</w:t>
            </w:r>
          </w:p>
          <w:p w:rsidR="005B1C36" w:rsidRPr="00197627" w:rsidRDefault="005B1C36" w:rsidP="005B1C36">
            <w:pPr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птеригиума</w:t>
            </w:r>
            <w:proofErr w:type="spellEnd"/>
            <w:r w:rsidRPr="00197627">
              <w:rPr>
                <w:rFonts w:ascii="Book Antiqua" w:hAnsi="Book Antiqua"/>
                <w:sz w:val="18"/>
                <w:szCs w:val="18"/>
              </w:rPr>
              <w:t xml:space="preserve"> без трансплантации</w:t>
            </w:r>
          </w:p>
          <w:p w:rsidR="005B1C36" w:rsidRPr="00197627" w:rsidRDefault="005B1C36" w:rsidP="005B1C36">
            <w:pPr>
              <w:numPr>
                <w:ilvl w:val="0"/>
                <w:numId w:val="12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роговице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П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Операция на веках: 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ксателлязмы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А16.26.043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Ш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пингвекуля</w:t>
            </w:r>
            <w:proofErr w:type="spellEnd"/>
            <w:r w:rsidRPr="00197627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пагилланы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3820,0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16.26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 по поводу  заворота и деформации век: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 по поводу трихиаза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халязиона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А16.26.005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А16.26.051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А16.26.025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канальцев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точек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Удаление инородных тел слизистой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Удаление инородных тел роговицы глаз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папиллом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атером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конкрементов век (1 глаз)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Вскрытие гнойников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У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1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инородных тел с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конъюктивы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Анестезия при офтальмологических операциях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1" w:name="_Toc18062170"/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Хирургический кабинет</w:t>
            </w:r>
            <w:bookmarkEnd w:id="1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повязки (цинк-желатиновой) на 1 конечность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(простая)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(гнойная)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Смена повязки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лица и шеи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туловища и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Туалет ссадин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поверхностных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глубоких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Взятие (забор) биопсии, цитологии, гистологии и т.д.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гипса 2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 16.01, 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Трепан-биопсия (без учета стоимости иглы и последующего исследования)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одной молочной железы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двух молочных желез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категории сложности (краевая резекция ногтевой пластинки при вросшем ногте, паронихия, вскрытие и дренирование абсцесса до 1,5*1,5 см и т.п.)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2 категории сложности (резекция при вросшем ногте,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подногтевой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панариций, вскрытие и дренирование абсцесса, атеромы, до 3,0*3,0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 категории сложности (панариций, вскрытие и дренирование абсцесса, атеромы, до 5,0*5,0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1 категории (при операциях 1 категории)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2 категории (при операциях 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3 категории (при операциях 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блокада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сустава (диагностическая)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сустава (лечебная, с введением лекарственного препарата)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кисты Бейкера (под контролем УЗИ)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(мелкие суставы)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(коленный сустав)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(тазобедренный сустав)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Пальцевое исследование прямой кишки и анального канала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(малая)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(большая)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при гнойных заболеваниях кожи и подкожной клетчатки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Подготовка к осмотру проктолога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Проведение блокады при анальной трещине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Безоперационное лечение острых анальных трещин (включает курс обработок трещины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ваготилом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 мазевое лечение)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Удаление единичных образований кожи и слизистой оболочки анальной и </w:t>
            </w:r>
            <w:proofErr w:type="spellStart"/>
            <w:r w:rsidRPr="00197627">
              <w:rPr>
                <w:rFonts w:ascii="Book Antiqua" w:hAnsi="Book Antiqua"/>
                <w:iCs/>
                <w:sz w:val="20"/>
                <w:szCs w:val="20"/>
              </w:rPr>
              <w:t>перианальной</w:t>
            </w:r>
            <w:proofErr w:type="spellEnd"/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 области (кондиломы, папилломы, </w:t>
            </w:r>
            <w:proofErr w:type="spellStart"/>
            <w:r w:rsidRPr="00197627">
              <w:rPr>
                <w:rFonts w:ascii="Book Antiqua" w:hAnsi="Book Antiqua"/>
                <w:iCs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, полипы и т.д.)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Wingdings" w:hAnsi="Wingdings"/>
                <w:sz w:val="20"/>
                <w:szCs w:val="20"/>
              </w:rPr>
            </w:pPr>
            <w:r w:rsidRPr="00197627">
              <w:rPr>
                <w:rFonts w:ascii="Wingdings" w:hAnsi="Wingdings"/>
                <w:sz w:val="20"/>
                <w:szCs w:val="20"/>
              </w:rPr>
              <w:t></w:t>
            </w:r>
            <w:r w:rsidRPr="00197627">
              <w:rPr>
                <w:sz w:val="20"/>
                <w:szCs w:val="20"/>
              </w:rPr>
              <w:t> </w:t>
            </w:r>
            <w:r w:rsidRPr="00197627">
              <w:rPr>
                <w:rFonts w:ascii="Book Antiqua" w:hAnsi="Book Antiqua"/>
                <w:sz w:val="20"/>
                <w:szCs w:val="20"/>
              </w:rPr>
              <w:t>1 категория сложности (от 3 до 5 единиц, единичные образования от 0,5 до 1,0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Wingdings" w:hAnsi="Wingdings"/>
                <w:sz w:val="20"/>
                <w:szCs w:val="20"/>
              </w:rPr>
            </w:pPr>
            <w:r w:rsidRPr="00197627">
              <w:rPr>
                <w:rFonts w:ascii="Wingdings" w:hAnsi="Wingdings"/>
                <w:sz w:val="20"/>
                <w:szCs w:val="20"/>
              </w:rPr>
              <w:t></w:t>
            </w:r>
            <w:r w:rsidRPr="00197627">
              <w:rPr>
                <w:sz w:val="20"/>
                <w:szCs w:val="20"/>
              </w:rPr>
              <w:t> </w:t>
            </w:r>
            <w:r w:rsidRPr="00197627">
              <w:rPr>
                <w:rFonts w:ascii="Book Antiqua" w:hAnsi="Book Antiqua"/>
                <w:sz w:val="20"/>
                <w:szCs w:val="20"/>
              </w:rPr>
              <w:t>2 категория сложности (от 6 до 10 единиц, единичные образования от 1,1 до 1,5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Проктологический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набор (одноразовый) для выполнения процедуры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бородавки и т.п.) – 0,5-1,0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 и т.п.) – 1,0-1,5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 т.п.) – 1,5-2,0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4 до 6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7 до 10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10 до 15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6330,0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Оториноларингологический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паратонзиллярных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абсцессов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внутриминдалинового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абсцесса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890,0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Пункция верхнечелюстных пазух (с катетером)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4150,0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a"/>
              <w:jc w:val="center"/>
              <w:rPr>
                <w:rFonts w:ascii="Book Antiqua" w:hAnsi="Book Antiqua"/>
                <w:b w:val="0"/>
                <w:i w:val="0"/>
                <w:sz w:val="16"/>
                <w:szCs w:val="16"/>
              </w:rPr>
            </w:pPr>
            <w:r w:rsidRPr="00197627">
              <w:rPr>
                <w:rFonts w:ascii="Book Antiqua" w:hAnsi="Book Antiqua"/>
                <w:b w:val="0"/>
                <w:i w:val="0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a"/>
              <w:rPr>
                <w:rFonts w:ascii="Book Antiqua" w:hAnsi="Book Antiqua"/>
                <w:b w:val="0"/>
                <w:i w:val="0"/>
              </w:rPr>
            </w:pPr>
            <w:r w:rsidRPr="00197627">
              <w:rPr>
                <w:rFonts w:ascii="Book Antiqua" w:hAnsi="Book Antiqua"/>
                <w:b w:val="0"/>
                <w:i w:val="0"/>
              </w:rPr>
              <w:t>Пункция верхнечелюстных пазух (без катетера)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3550,0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Продувание слуховых труб по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Политцеру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15245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21.08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Пневмомассаж барабанных перепонок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16.25.008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16.08.007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16.08.011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Удаление инородных тел из носа (глотки, гортани, ушей)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А16.08.016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небных миндалин (шприц Жане),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Вливание в гортань лекарственных средств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однораз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нструментами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25.08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А16.25.007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серных пробок</w:t>
            </w:r>
            <w:r w:rsidRPr="00197627">
              <w:rPr>
                <w:rFonts w:ascii="Book Antiqua" w:hAnsi="Book Antiqua"/>
                <w:sz w:val="20"/>
              </w:rPr>
              <w:tab/>
            </w:r>
            <w:r w:rsidRPr="00197627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Орошение носоглотки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шпрей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А12.25.001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Аудиограмма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(при понижении слуха)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830,0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вестибулярного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410,0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Передняя тампонада полости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1180,0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Инъекция лекарственных сре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дств в з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аднюю стенку глотки (без стоимости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Отсасывание по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Зодерману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из полости носа и околоносовых пазух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1010,0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А11.31.001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Парацентез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0"/>
                <w:szCs w:val="16"/>
              </w:rPr>
              <w:t>А 16.08.018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0"/>
                <w:szCs w:val="16"/>
              </w:rPr>
              <w:t>А 16.01.028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Вскрытие фурункула носа, уха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слухового прохода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Постановка мази в нос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ac"/>
              <w:ind w:left="0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197627">
              <w:rPr>
                <w:b w:val="0"/>
                <w:i w:val="0"/>
                <w:sz w:val="16"/>
                <w:szCs w:val="16"/>
                <w:u w:val="none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197627">
              <w:rPr>
                <w:b w:val="0"/>
                <w:i w:val="0"/>
                <w:sz w:val="20"/>
                <w:szCs w:val="20"/>
                <w:u w:val="none"/>
              </w:rPr>
              <w:t>Смазывание задней стенки глотки лекарственными препаратами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Полипотомия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2370,0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внутриминдаликовой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кисты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Эндоназальная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(внутриносовая)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Меатотимпанальная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Репозиция костей носа (без учета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анестезия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анестезия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лидокаин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10% аэрозоль)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Введение лекарственных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 п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миндалин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»)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1380,0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») без учета стоимости препарата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920,0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2" w:name="_Toc18062242"/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Рентгеновские исследования</w:t>
            </w:r>
            <w:bookmarkEnd w:id="2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Стандартные исследования органов грудной 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Флюорография органов грудной клетки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Флюорография органов грудной клетки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для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проходящих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профосмотр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трех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А06.09.007.003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легких в косых и дополнительных проекциях (1 рентгенограмма)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А06.17.001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Обзорная рентгенография брюшной полости  - 1 проекция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А06.30.004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Обзорная рентгенография брюшной полости и малого таза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А06.18.002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Рентгенологический контроль прохождения контрастного вещества по кишечнику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Услуги кабинета маммографии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Маммография (4 снимка, обе молочные железы)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Маммография одной молочной железы (только при отсутствии второй железы, 2 снимка)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Прицельная маммография молочной железы с получением серии снимков (1 железа)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Дуктография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молочная железа) (с учетом стоимости 20 мл контрастного вещества и расходных материалов)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II. Исследование костей черепа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А06.03.005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черепа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А06.03.005.001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черепа в трех и более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придаточных пазух носа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турецкого седла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орбит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костей носа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носоглотки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А06.07.009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нижней или верхней челюсти в боковой проекции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А06.07.009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нижней или верхней челюсти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Специальные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височных костей (одна укладка)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У. Исследования опорно-двигательного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 грудного отдела позвоночника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шейного отдела позвоночник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а(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Рентгенография пояснично-крестцового отд. позвоночника (в двух проекциях)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таза (одна проекция)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грудины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лопатки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А06.03.019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Специальные исследования позвоночника с функциональными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I и II шейных позвонков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акромиально-ключичного сустава и ключицы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крестца и копчика (в двух проекциях)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крестцово-подвздошных суставов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коленного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голеностопного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локтевого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лучезапястного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А06.03.032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кисти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кистей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пальцев кисти (один палец 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плечевого сустава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тазобедренных суставов (оба сустава 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одной проекции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сегмента конечности (бедро, голень, плечо, предплечье)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А06.03.053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стопы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стоп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стопы с нагрузкой (в двух проекциях обе стопы) с расчетом степени плоскостопия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А06.03.050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пяточной кости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нижней конечности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позвоночника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</w:t>
            </w:r>
            <w:proofErr w:type="gramStart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. Исследования органов мочеполовой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А06.20.001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Гинекологические исследования (ГСГ, БГГ) с учетом стоимости 50 мл контрастного вещества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Цифровая внутривенная урография (с учетом  стоимости 50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Ретроградная пиелография (с учетом стоимости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А06.28.007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Ретроградная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цистоуретерография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 учетом стоимости контрастного вещества)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IX. Специальные исследования органов грудной и  брюшной полости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А06.30.008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Фистулография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 учетом стоимости 20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дубликатов заключений по выполненным исследованиям, оформление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по представленным данным в электронном виде или на пленке)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35х43см,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20х25см,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Ультразвуковые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А04.16.001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почек,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Исследование почек и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А04.15.001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поджелудочной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УЗИ беременных раннего срока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Комплексное обследование почек 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мочевывоящих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путей (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УЗ-урография</w:t>
            </w:r>
            <w:proofErr w:type="spellEnd"/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ТА-УЗИ  органов малого таза (гинекология, урология)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both"/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Повторные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ТВ-УЗИ при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мониторировании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фолликулов (в течение одного менструального цикла) – поэтапная оплата каждого УЗИ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А04.22.001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Исследование щитовидной железы и </w:t>
            </w:r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региональных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А04.20.002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молочной железы и </w:t>
            </w:r>
            <w:proofErr w:type="gram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региональных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Исследования мягких тканей (обследование одной зоны)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197627">
              <w:rPr>
                <w:rFonts w:ascii="Book Antiqua" w:hAnsi="Book Antiqua"/>
                <w:color w:val="000000"/>
                <w:sz w:val="13"/>
                <w:szCs w:val="15"/>
              </w:rPr>
              <w:t>А04.28.003</w:t>
            </w:r>
          </w:p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197627">
              <w:rPr>
                <w:rFonts w:ascii="Book Antiqua" w:hAnsi="Book Antiqua"/>
                <w:color w:val="000000"/>
                <w:sz w:val="13"/>
                <w:szCs w:val="15"/>
              </w:rPr>
              <w:t>А04.21.003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мошонки, вен семенного канатика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sz w:val="15"/>
                <w:szCs w:val="15"/>
              </w:rPr>
              <w:t>А04.00.00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слюнных желез и региональных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Исследование одного органа (прочие)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Функциональное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УЗИ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197627">
              <w:rPr>
                <w:rFonts w:ascii="Book Antiqua" w:hAnsi="Book Antiqua"/>
                <w:color w:val="000000"/>
                <w:sz w:val="12"/>
              </w:rPr>
              <w:t>А04.14.001</w:t>
            </w:r>
          </w:p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197627">
              <w:rPr>
                <w:rFonts w:ascii="Book Antiqua" w:hAnsi="Book Antiqua"/>
                <w:color w:val="000000"/>
                <w:sz w:val="12"/>
              </w:rPr>
              <w:t xml:space="preserve">А04.14.002    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печени,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селезенки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почек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надпочечников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матки и яичников ТВ-доступом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матки и яичников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региональных лимфатических узлов, одна зона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мочеточников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А04.31.004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выпота в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выпота в плевральных синусах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объема остаточной мочи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Функциональные методы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2"/>
                <w:szCs w:val="16"/>
              </w:rPr>
              <w:t>А05.10.004,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2"/>
                <w:szCs w:val="16"/>
              </w:rPr>
              <w:t>А12.12.004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Бифункциональный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суточный монитор ЭКГ и АД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Регистрация ЭКГ, расшифровка, описание и интерпретация ЭКГ данных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197627">
              <w:rPr>
                <w:b w:val="0"/>
                <w:i w:val="0"/>
                <w:sz w:val="20"/>
                <w:szCs w:val="20"/>
                <w:u w:val="none"/>
              </w:rPr>
              <w:t xml:space="preserve">Проба </w:t>
            </w:r>
            <w:proofErr w:type="spellStart"/>
            <w:r w:rsidRPr="00197627">
              <w:rPr>
                <w:b w:val="0"/>
                <w:i w:val="0"/>
                <w:sz w:val="20"/>
                <w:szCs w:val="20"/>
                <w:u w:val="none"/>
              </w:rPr>
              <w:t>Летунова</w:t>
            </w:r>
            <w:proofErr w:type="spellEnd"/>
            <w:r w:rsidRPr="00197627">
              <w:rPr>
                <w:b w:val="0"/>
                <w:i w:val="0"/>
                <w:sz w:val="20"/>
                <w:szCs w:val="20"/>
                <w:u w:val="none"/>
              </w:rPr>
              <w:t xml:space="preserve"> – ЭКГ с физической нагрузкой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Д(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автоматическое)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АД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spellStart"/>
            <w:proofErr w:type="gramEnd"/>
            <w:r w:rsidRPr="00197627">
              <w:rPr>
                <w:rFonts w:ascii="Book Antiqua" w:hAnsi="Book Antiqua"/>
                <w:sz w:val="20"/>
              </w:rPr>
              <w:t>автоматиченнское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прерванное досрочно по вине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ЭКГ до 24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многосуточное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мониторированиеЭКГ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48 и более часов)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любое), прерванное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,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прерванная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Динамометрия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сосудов в </w:t>
            </w:r>
            <w:proofErr w:type="spellStart"/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(сонные артерии, брюшная аорта, артерии нижних конечностей)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головного мозга (ТДКС)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А04.12.005.004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Дуплексное/триплексное сканирование сосудов портальной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нижней полой вены и подвздошных вен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сегмента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 xml:space="preserve"> ,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),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8421EB" w:rsidRDefault="008421EB" w:rsidP="008421E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421EB">
              <w:rPr>
                <w:sz w:val="22"/>
                <w:szCs w:val="22"/>
              </w:rPr>
              <w:t>Дуплексное/триплексное сканирование БЦА+ТКДС (</w:t>
            </w:r>
            <w:proofErr w:type="spellStart"/>
            <w:r w:rsidRPr="008421EB">
              <w:rPr>
                <w:sz w:val="22"/>
                <w:szCs w:val="22"/>
              </w:rPr>
              <w:t>экстракраниально+</w:t>
            </w:r>
            <w:proofErr w:type="spellEnd"/>
            <w:r w:rsidRPr="008421EB">
              <w:rPr>
                <w:sz w:val="22"/>
                <w:szCs w:val="22"/>
              </w:rPr>
              <w:t xml:space="preserve"> </w:t>
            </w:r>
            <w:proofErr w:type="spellStart"/>
            <w:r w:rsidRPr="008421EB">
              <w:rPr>
                <w:sz w:val="22"/>
                <w:szCs w:val="22"/>
              </w:rPr>
              <w:t>интракраниально</w:t>
            </w:r>
            <w:proofErr w:type="spellEnd"/>
            <w:r w:rsidRPr="008421EB">
              <w:rPr>
                <w:sz w:val="22"/>
                <w:szCs w:val="22"/>
              </w:rPr>
              <w:t xml:space="preserve"> магистральных артерий шеи и артерий головного мо</w:t>
            </w:r>
            <w:r w:rsidRPr="008421EB">
              <w:rPr>
                <w:sz w:val="22"/>
                <w:szCs w:val="22"/>
              </w:rPr>
              <w:t>з</w:t>
            </w:r>
            <w:r w:rsidRPr="008421EB">
              <w:rPr>
                <w:sz w:val="22"/>
                <w:szCs w:val="22"/>
              </w:rPr>
              <w:t>га)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664636" w:rsidRDefault="00664636" w:rsidP="008421E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636">
              <w:rPr>
                <w:sz w:val="22"/>
                <w:szCs w:val="22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664636">
              <w:rPr>
                <w:sz w:val="22"/>
                <w:szCs w:val="22"/>
              </w:rPr>
              <w:t>аорто-подвздошного</w:t>
            </w:r>
            <w:proofErr w:type="spellEnd"/>
            <w:r w:rsidRPr="00664636">
              <w:rPr>
                <w:sz w:val="22"/>
                <w:szCs w:val="22"/>
              </w:rPr>
              <w:t xml:space="preserve"> сегмента с и</w:t>
            </w:r>
            <w:r w:rsidRPr="00664636">
              <w:rPr>
                <w:sz w:val="22"/>
                <w:szCs w:val="22"/>
              </w:rPr>
              <w:t>з</w:t>
            </w:r>
            <w:r w:rsidRPr="00664636">
              <w:rPr>
                <w:sz w:val="22"/>
                <w:szCs w:val="22"/>
              </w:rPr>
              <w:t>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4"/>
                <w:szCs w:val="16"/>
              </w:rPr>
              <w:t>А04.12.006.002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А02.12.002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Измерение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лодыжечно-плечевого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индекса давления (ЛИД) при дуплексном сканировании или УЗДГ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05.10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КРГ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кардиоритмография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 с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Оценка мышечной выносливости конечностей (анализ серии динамометрических показателей)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А01.24.004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proofErr w:type="spellStart"/>
            <w:r w:rsidRPr="00197627">
              <w:rPr>
                <w:rFonts w:ascii="Book Antiqua" w:hAnsi="Book Antiqua"/>
                <w:szCs w:val="24"/>
              </w:rPr>
              <w:t>Паллестезиометрия</w:t>
            </w:r>
            <w:proofErr w:type="spellEnd"/>
            <w:r w:rsidRPr="00197627">
              <w:rPr>
                <w:rFonts w:ascii="Book Antiqua" w:hAnsi="Book Antiqua"/>
                <w:szCs w:val="24"/>
              </w:rPr>
              <w:t xml:space="preserve"> (оценка порога вибрационной чувствительности)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А05.23.001.001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верхних конечностей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пробами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197627">
              <w:rPr>
                <w:rFonts w:ascii="Book Antiqua" w:hAnsi="Book Antiqua"/>
                <w:sz w:val="12"/>
                <w:szCs w:val="20"/>
              </w:rPr>
              <w:t>А05.12.001.002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нижних конечностей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А04.10</w:t>
            </w:r>
            <w:r w:rsidRPr="00197627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Стресс-эхокардиография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Стресс-эхокардиография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прерванная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 исследование сосудов (дуплексное или триплексное сканирование), прерванное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нижних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вен нижних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БЦА+ТКДГ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и вен верхних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БЦА+ТКДГ, выполняемая вне отделения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транскраниально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3680,0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верхних конечностей с пробами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197627">
              <w:rPr>
                <w:rFonts w:ascii="Book Antiqua" w:hAnsi="Book Antiqua"/>
                <w:sz w:val="12"/>
                <w:szCs w:val="20"/>
              </w:rPr>
              <w:t>А04.12.002.003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вен верхних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УЗГД сосудов брюшной полости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2000,0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2300,0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12.09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Функция внешнего дыхания (спирометрия)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А12.09.002.001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Функция внешнего дыхания (спирометрия) с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бронхолитиком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, включая стоимость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фармпрепарата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А12.09.002.002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Функция внешнего дыхания (спирометрия) с пробой в виде физической нагрузки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А01.01.002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Холодовая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проба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Электроэнцефалография с компьютерным анализом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Электротермометрия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кистей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Электроэнцефалография (скрининг для медицинских комиссий при массовом обследовании пациентов)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(ЭХОКГ)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перикарда, плевральных полостей, оценка сократимости миокарда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С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197627">
              <w:rPr>
                <w:rFonts w:ascii="Book Antiqua" w:hAnsi="Book Antiqua"/>
                <w:sz w:val="20"/>
                <w:szCs w:val="20"/>
              </w:rPr>
              <w:t>/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DVD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диск), в 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.ч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НДС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Выдача дубликата заключения – иллюстрации исследования (в т.ч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ДС)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6C292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А12</w:t>
            </w:r>
            <w:r w:rsidRPr="00197627">
              <w:rPr>
                <w:rFonts w:ascii="Book Antiqua" w:hAnsi="Book Antiqua"/>
                <w:sz w:val="16"/>
                <w:szCs w:val="16"/>
              </w:rPr>
              <w:t>.10.00</w:t>
            </w: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48067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В</w:t>
            </w:r>
            <w:r w:rsidRPr="00480678">
              <w:rPr>
                <w:rFonts w:ascii="Book Antiqua" w:hAnsi="Book Antiqua"/>
                <w:sz w:val="20"/>
                <w:szCs w:val="20"/>
              </w:rPr>
              <w:t>елоэ</w:t>
            </w:r>
            <w:proofErr w:type="gramStart"/>
            <w:r w:rsidRPr="00480678">
              <w:rPr>
                <w:rFonts w:ascii="Book Antiqua" w:hAnsi="Book Antiqua"/>
                <w:sz w:val="20"/>
                <w:szCs w:val="20"/>
              </w:rPr>
              <w:t>p</w:t>
            </w:r>
            <w:proofErr w:type="gramEnd"/>
            <w:r w:rsidRPr="00480678">
              <w:rPr>
                <w:rFonts w:ascii="Book Antiqua" w:hAnsi="Book Antiqua"/>
                <w:sz w:val="20"/>
                <w:szCs w:val="20"/>
              </w:rPr>
              <w:t>гометpия</w:t>
            </w:r>
            <w:proofErr w:type="spellEnd"/>
            <w:r w:rsidRPr="00480678">
              <w:rPr>
                <w:rFonts w:ascii="Book Antiqua" w:hAnsi="Book Antiqua"/>
                <w:sz w:val="20"/>
                <w:szCs w:val="20"/>
              </w:rPr>
              <w:t xml:space="preserve"> (ВЭМ)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4050,0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2D70E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А12</w:t>
            </w:r>
            <w:r w:rsidRPr="00197627">
              <w:rPr>
                <w:rFonts w:ascii="Book Antiqua" w:hAnsi="Book Antiqua"/>
                <w:sz w:val="16"/>
                <w:szCs w:val="16"/>
              </w:rPr>
              <w:t>.10.00</w:t>
            </w: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В</w:t>
            </w:r>
            <w:r w:rsidRPr="000317D8">
              <w:rPr>
                <w:rFonts w:ascii="Book Antiqua" w:hAnsi="Book Antiqua"/>
                <w:sz w:val="20"/>
                <w:szCs w:val="20"/>
              </w:rPr>
              <w:t>елоэргометрия</w:t>
            </w:r>
            <w:proofErr w:type="spellEnd"/>
            <w:r w:rsidRPr="000317D8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0317D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Услуги </w:t>
            </w:r>
            <w:proofErr w:type="spellStart"/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Комплексная рефлексотерапия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Инъекционная (лекарственная) рефлексотерапия (без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1270,0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Процедура лечения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Использование дополнительной золотой иглы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Фармакопунктура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caps/>
                <w:u w:val="single"/>
              </w:rPr>
              <w:t>ПРОЧИЕ НЕМЕДИЦИНСКИЕ УСлуги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А3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А3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Выдача карты доступа (электронного ключа)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(1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сторона)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(2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Возмещение стоимости утерянного номерка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ИМЕННЫЕ КОНСУЛЬТАЦИИ ВРАЧЕЙ-СПЕЦИАЛИСТОВ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pStyle w:val="9"/>
              <w:rPr>
                <w:rFonts w:ascii="Book Antiqua" w:hAnsi="Book Antiqua"/>
                <w:u w:val="non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pStyle w:val="9"/>
              <w:rPr>
                <w:rFonts w:ascii="Book Antiqua" w:hAnsi="Book Antiqua"/>
                <w:u w:val="none"/>
              </w:rPr>
            </w:pPr>
            <w:proofErr w:type="spellStart"/>
            <w:r w:rsidRPr="00197627">
              <w:rPr>
                <w:rFonts w:ascii="Book Antiqua" w:hAnsi="Book Antiqua"/>
                <w:u w:val="none"/>
              </w:rPr>
              <w:t>Гавриш</w:t>
            </w:r>
            <w:proofErr w:type="spellEnd"/>
            <w:r w:rsidRPr="00197627">
              <w:rPr>
                <w:rFonts w:ascii="Book Antiqua" w:hAnsi="Book Antiqua"/>
                <w:u w:val="none"/>
              </w:rPr>
              <w:t xml:space="preserve"> Наталья Александровна </w:t>
            </w:r>
            <w:r w:rsidRPr="00197627">
              <w:rPr>
                <w:rFonts w:ascii="Book Antiqua" w:hAnsi="Book Antiqua"/>
                <w:b w:val="0"/>
                <w:u w:val="none"/>
              </w:rPr>
              <w:t>–  врач-акушер-гинеколог,  высшая кат</w:t>
            </w:r>
            <w:proofErr w:type="gramStart"/>
            <w:r w:rsidRPr="00197627">
              <w:rPr>
                <w:rFonts w:ascii="Book Antiqua" w:hAnsi="Book Antiqua"/>
                <w:b w:val="0"/>
                <w:u w:val="none"/>
              </w:rPr>
              <w:t xml:space="preserve">., </w:t>
            </w:r>
            <w:proofErr w:type="gramEnd"/>
            <w:r w:rsidRPr="00197627">
              <w:rPr>
                <w:rFonts w:ascii="Book Antiqua" w:hAnsi="Book Antiqua"/>
                <w:b w:val="0"/>
                <w:u w:val="none"/>
              </w:rPr>
              <w:t>заведующая поликлиникой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15554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1700,0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1700,0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15609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Дячук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Александр Владимирович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врач-акушер-гинеколог, зав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тд., д.м.н.,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Мысик Рита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Анатольена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, врача-акушера-гинеколога, высшая кат.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Протасов Дмитрий Андреевич,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врач-онколог, к.м.н.,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Хучинаева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Лейла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Аслановна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врач-акушер-гинеколог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Баранов</w:t>
            </w:r>
            <w:proofErr w:type="gram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 Ия А</w:t>
            </w:r>
            <w:proofErr w:type="gram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лександровна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 общей практики, 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Немышева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Ольга Александровна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6C2928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2928" w:rsidRPr="00197627" w:rsidRDefault="006C2928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2928" w:rsidRPr="00197627" w:rsidRDefault="006C2928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083DBE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83DBE" w:rsidRPr="00197627" w:rsidRDefault="00083DBE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83DBE" w:rsidRPr="00197627" w:rsidRDefault="0004578D" w:rsidP="0004578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578D">
              <w:rPr>
                <w:rFonts w:ascii="Book Antiqua" w:hAnsi="Book Antiqua"/>
                <w:b/>
                <w:bCs/>
                <w:sz w:val="20"/>
                <w:szCs w:val="20"/>
              </w:rPr>
              <w:t>Щукина Наталья Вадимовна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3DBE" w:rsidRPr="00197627" w:rsidRDefault="00083DBE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4578D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578D" w:rsidRPr="00197627" w:rsidRDefault="0004578D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4578D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578D" w:rsidRPr="00197627" w:rsidRDefault="0004578D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578D" w:rsidRPr="00197627" w:rsidRDefault="0004578D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4578D" w:rsidRPr="00197627" w:rsidRDefault="00431811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3480C">
              <w:rPr>
                <w:rFonts w:ascii="Book Antiqua" w:hAnsi="Book Antiqua"/>
                <w:b/>
                <w:sz w:val="20"/>
                <w:szCs w:val="20"/>
              </w:rPr>
              <w:t>Лужбин</w:t>
            </w:r>
            <w:proofErr w:type="spellEnd"/>
            <w:r w:rsidRPr="00B3480C">
              <w:rPr>
                <w:rFonts w:ascii="Book Antiqua" w:hAnsi="Book Antiqua"/>
                <w:b/>
                <w:sz w:val="20"/>
                <w:szCs w:val="20"/>
              </w:rPr>
              <w:t xml:space="preserve"> Вячеслав Вячеславович</w:t>
            </w:r>
            <w:r w:rsidRPr="00B3480C">
              <w:rPr>
                <w:rFonts w:ascii="Book Antiqua" w:hAnsi="Book Antiqua"/>
                <w:sz w:val="20"/>
                <w:szCs w:val="20"/>
              </w:rPr>
              <w:t xml:space="preserve">, врач общей практики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</w:rPr>
            </w:pP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17106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3480C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480C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B94D80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17107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3480C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B3480C" w:rsidRDefault="00B3480C" w:rsidP="00B3480C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3480C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B3480C" w:rsidRDefault="00B3480C" w:rsidP="00C94037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3480C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04578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578D">
              <w:rPr>
                <w:rFonts w:ascii="Book Antiqua" w:hAnsi="Book Antiqua"/>
                <w:b/>
                <w:bCs/>
                <w:sz w:val="20"/>
                <w:szCs w:val="20"/>
              </w:rPr>
              <w:t>Щукина Наталья Вадимовна</w:t>
            </w:r>
            <w:r>
              <w:rPr>
                <w:rFonts w:ascii="Book Antiqua" w:hAnsi="Book Antiqua"/>
                <w:bCs/>
                <w:sz w:val="20"/>
                <w:szCs w:val="20"/>
              </w:rPr>
              <w:t>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  <w:b/>
              </w:rPr>
              <w:t>Герасимова Елена Борисовна</w:t>
            </w:r>
            <w:r w:rsidRPr="00197627">
              <w:rPr>
                <w:rFonts w:ascii="Book Antiqua" w:hAnsi="Book Antiqua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197627">
              <w:rPr>
                <w:rFonts w:ascii="Book Antiqua" w:hAnsi="Book Antiqua"/>
              </w:rPr>
              <w:t>Аносова Наталья Вячеславовна</w:t>
            </w:r>
            <w:r w:rsidRPr="00197627">
              <w:rPr>
                <w:rFonts w:ascii="Book Antiqua" w:hAnsi="Book Antiqua"/>
                <w:b w:val="0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Дуброва Анастасия Геннадьевна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Трифонова Анастасия Владимировна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423E7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4423E7">
              <w:rPr>
                <w:rFonts w:ascii="Book Antiqua" w:hAnsi="Book Antiqua"/>
                <w:b/>
                <w:sz w:val="20"/>
                <w:szCs w:val="20"/>
              </w:rPr>
              <w:t xml:space="preserve">Демидова </w:t>
            </w:r>
            <w:proofErr w:type="spellStart"/>
            <w:r w:rsidRPr="004423E7">
              <w:rPr>
                <w:rFonts w:ascii="Book Antiqua" w:hAnsi="Book Antiqua"/>
                <w:b/>
                <w:sz w:val="20"/>
                <w:szCs w:val="20"/>
              </w:rPr>
              <w:t>Эвелина</w:t>
            </w:r>
            <w:proofErr w:type="spellEnd"/>
            <w:r w:rsidRPr="004423E7">
              <w:rPr>
                <w:rFonts w:ascii="Book Antiqua" w:hAnsi="Book Antiqua"/>
                <w:b/>
                <w:sz w:val="20"/>
                <w:szCs w:val="20"/>
              </w:rPr>
              <w:t xml:space="preserve"> Сергеевна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2D70ED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Михайлова Юлия Геннадьевна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врач-кардиолог, 2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В01.015.001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В01.015.002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Милько</w:t>
            </w:r>
            <w:proofErr w:type="spellEnd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Петровна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Перельман Алиса Олеговна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15556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Томашева</w:t>
            </w:r>
            <w:proofErr w:type="spellEnd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Алина Олеговна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Богатырева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Васильевна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Гартинская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Алексеевна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Щемелева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Мария Андреевна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Атанов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Андрей Викторович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Сердюцкая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Ульяна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Сергеевна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Воржева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Алла Викторовна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Сычева Татьяна Анатольевна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 врач-невролог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15600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15601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5"/>
              <w:tabs>
                <w:tab w:val="left" w:pos="5197"/>
              </w:tabs>
              <w:jc w:val="left"/>
              <w:rPr>
                <w:rFonts w:ascii="Book Antiqua" w:hAnsi="Book Antiqua"/>
                <w:b w:val="0"/>
              </w:rPr>
            </w:pPr>
            <w:proofErr w:type="spellStart"/>
            <w:r w:rsidRPr="00197627">
              <w:rPr>
                <w:rFonts w:ascii="Book Antiqua" w:hAnsi="Book Antiqua"/>
              </w:rPr>
              <w:t>Радиончик</w:t>
            </w:r>
            <w:proofErr w:type="spellEnd"/>
            <w:r w:rsidRPr="00197627">
              <w:rPr>
                <w:rFonts w:ascii="Book Antiqua" w:hAnsi="Book Antiqua"/>
              </w:rPr>
              <w:t xml:space="preserve"> Оксана Валерьевна</w:t>
            </w:r>
            <w:r w:rsidRPr="00197627">
              <w:rPr>
                <w:rFonts w:ascii="Book Antiqua" w:hAnsi="Book Antiqua"/>
                <w:b w:val="0"/>
              </w:rPr>
              <w:t>, вра</w:t>
            </w:r>
            <w:proofErr w:type="gramStart"/>
            <w:r w:rsidRPr="00197627">
              <w:rPr>
                <w:rFonts w:ascii="Book Antiqua" w:hAnsi="Book Antiqua"/>
                <w:b w:val="0"/>
              </w:rPr>
              <w:t>ч-</w:t>
            </w:r>
            <w:proofErr w:type="gramEnd"/>
            <w:r w:rsidRPr="00197627">
              <w:rPr>
                <w:rFonts w:ascii="Book Antiqua" w:hAnsi="Book Antiqua"/>
                <w:b w:val="0"/>
              </w:rPr>
              <w:t xml:space="preserve"> невролог,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Белов Сергей Алексеевич</w:t>
            </w:r>
            <w:r w:rsidRPr="00197627">
              <w:rPr>
                <w:rFonts w:ascii="Book Antiqua" w:hAnsi="Book Antiqua"/>
                <w:sz w:val="20"/>
              </w:rPr>
              <w:t xml:space="preserve"> – врач-хирург,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3026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197627">
              <w:rPr>
                <w:rFonts w:ascii="Book Antiqua" w:hAnsi="Book Antiqua"/>
                <w:b w:val="0"/>
                <w:u w:val="none"/>
              </w:rPr>
              <w:t>16396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Шерстнов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Михаил Юрьевич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врач-хирург, высшая кат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 xml:space="preserve">., 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к.м.н.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197627">
              <w:rPr>
                <w:rFonts w:ascii="Book Antiqua" w:hAnsi="Book Antiqua"/>
                <w:b w:val="0"/>
                <w:u w:val="none"/>
              </w:rPr>
              <w:t>15605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В01.057.001</w:t>
            </w:r>
          </w:p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  <w:proofErr w:type="gram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В01.057.002</w:t>
            </w:r>
          </w:p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  <w:proofErr w:type="gram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left" w:pos="176"/>
              </w:tabs>
              <w:ind w:left="176" w:hanging="142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Жевнов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Денис Игоревич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врач-хирург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16397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Иванов Сергей Николаевич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, врач-травматолог-ортопед (специалист по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остеопорозу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), к.м.н.,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с расчетом рисков перелома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Жданова Вера Ивановна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врач-травматолог-ортопед, высшая кат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повторный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Нежданов Григорий Александрович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врач-психиатр-нарколог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B01.036.001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B01.036.002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197627">
              <w:rPr>
                <w:rFonts w:ascii="Book Antiqua" w:hAnsi="Book Antiqua"/>
              </w:rPr>
              <w:t>Архипова Анастасия Геннадьевна</w:t>
            </w:r>
            <w:r w:rsidRPr="00197627">
              <w:rPr>
                <w:rFonts w:ascii="Book Antiqua" w:hAnsi="Book Antiqua"/>
                <w:b w:val="0"/>
              </w:rPr>
              <w:t>, 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F94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4B7F94">
              <w:rPr>
                <w:rFonts w:ascii="Book Antiqua" w:hAnsi="Book Antiqua"/>
                <w:b/>
                <w:sz w:val="20"/>
                <w:szCs w:val="20"/>
              </w:rPr>
              <w:t>Егорова Наталья Александровна</w:t>
            </w:r>
            <w:r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4B7F94">
              <w:rPr>
                <w:rFonts w:ascii="Book Antiqua" w:hAnsi="Book Antiqua"/>
                <w:sz w:val="20"/>
                <w:szCs w:val="20"/>
              </w:rPr>
              <w:t>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16969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16970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4B7602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900,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B04703">
            <w:pPr>
              <w:ind w:left="33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Чередниченко Дарья Александровна,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врач-ультразвуковой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диагностики, зав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тделением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480C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B3480C" w:rsidRPr="00CA320C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16288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480C" w:rsidRPr="00197627" w:rsidRDefault="00B3480C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197627" w:rsidRDefault="00B3480C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480C" w:rsidRPr="00F71AD5" w:rsidRDefault="00B3480C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8152EF" w:rsidRPr="00CA320C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52EF" w:rsidRPr="00197627" w:rsidRDefault="008152EF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52EF" w:rsidRPr="00197627" w:rsidRDefault="008152EF" w:rsidP="00792B2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04703">
              <w:rPr>
                <w:rFonts w:ascii="Book Antiqua" w:hAnsi="Book Antiqua"/>
                <w:b/>
                <w:sz w:val="20"/>
                <w:szCs w:val="20"/>
              </w:rPr>
              <w:t>Ладыгина</w:t>
            </w:r>
            <w:proofErr w:type="spellEnd"/>
            <w:r w:rsidRPr="00B04703">
              <w:rPr>
                <w:rFonts w:ascii="Book Antiqua" w:hAnsi="Book Antiqua"/>
                <w:b/>
                <w:sz w:val="20"/>
                <w:szCs w:val="20"/>
              </w:rPr>
              <w:t xml:space="preserve"> Елена Денисовна</w:t>
            </w:r>
            <w:r>
              <w:rPr>
                <w:rFonts w:ascii="Book Antiqua" w:hAnsi="Book Antiqua"/>
                <w:sz w:val="20"/>
                <w:szCs w:val="20"/>
              </w:rPr>
              <w:t>, врач-</w:t>
            </w:r>
            <w:r w:rsidR="00792B2E">
              <w:rPr>
                <w:rFonts w:ascii="Book Antiqua" w:hAnsi="Book Antiqua"/>
                <w:sz w:val="20"/>
                <w:szCs w:val="20"/>
              </w:rPr>
              <w:t>ревматолог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152EF" w:rsidRPr="00CA320C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52EF" w:rsidRPr="00197627" w:rsidRDefault="008152EF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52EF" w:rsidRPr="00197627" w:rsidRDefault="008152EF" w:rsidP="007427EF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8152EF" w:rsidRPr="00CA320C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8152E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52EF" w:rsidRPr="00197627" w:rsidRDefault="008152EF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52EF" w:rsidRPr="00197627" w:rsidRDefault="008152EF" w:rsidP="007427EF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152EF" w:rsidRPr="00197627" w:rsidRDefault="008152EF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</w:tbl>
    <w:p w:rsidR="005B1C36" w:rsidRPr="007A4FFB" w:rsidRDefault="005B1C36" w:rsidP="005B1C36"/>
    <w:p w:rsidR="005B1C36" w:rsidRDefault="005B1C36" w:rsidP="005B1C36"/>
    <w:p w:rsidR="006D03B3" w:rsidRDefault="006D03B3"/>
    <w:sectPr w:rsidR="006D03B3" w:rsidSect="005B1C36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01" w:rsidRDefault="00DA7801" w:rsidP="00350FDE">
      <w:r>
        <w:separator/>
      </w:r>
    </w:p>
  </w:endnote>
  <w:endnote w:type="continuationSeparator" w:id="0">
    <w:p w:rsidR="00DA7801" w:rsidRDefault="00DA7801" w:rsidP="0035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ED" w:rsidRDefault="00306B1F" w:rsidP="005B1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0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0ED" w:rsidRDefault="002D70ED" w:rsidP="005B1C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ED" w:rsidRDefault="00306B1F" w:rsidP="005B1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0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636">
      <w:rPr>
        <w:rStyle w:val="a5"/>
        <w:noProof/>
      </w:rPr>
      <w:t>15</w:t>
    </w:r>
    <w:r>
      <w:rPr>
        <w:rStyle w:val="a5"/>
      </w:rPr>
      <w:fldChar w:fldCharType="end"/>
    </w:r>
  </w:p>
  <w:p w:rsidR="002D70ED" w:rsidRPr="00EF0A7F" w:rsidRDefault="002D70ED" w:rsidP="005B1C36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01" w:rsidRDefault="00DA7801" w:rsidP="00350FDE">
      <w:r>
        <w:separator/>
      </w:r>
    </w:p>
  </w:footnote>
  <w:footnote w:type="continuationSeparator" w:id="0">
    <w:p w:rsidR="00DA7801" w:rsidRDefault="00DA7801" w:rsidP="00350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2" w:type="dxa"/>
      <w:tblLayout w:type="fixed"/>
      <w:tblLook w:val="0000"/>
    </w:tblPr>
    <w:tblGrid>
      <w:gridCol w:w="726"/>
      <w:gridCol w:w="932"/>
      <w:gridCol w:w="6968"/>
      <w:gridCol w:w="907"/>
      <w:gridCol w:w="907"/>
    </w:tblGrid>
    <w:tr w:rsidR="002D70ED" w:rsidTr="005B1C36">
      <w:trPr>
        <w:trHeight w:val="555"/>
      </w:trPr>
      <w:tc>
        <w:tcPr>
          <w:tcW w:w="7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9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70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9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9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D70ED" w:rsidRDefault="002D70ED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2D70ED" w:rsidRPr="00EF0A7F" w:rsidRDefault="002D70ED" w:rsidP="005B1C3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0EC5"/>
    <w:multiLevelType w:val="multilevel"/>
    <w:tmpl w:val="8CE843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6526F7"/>
    <w:multiLevelType w:val="hybridMultilevel"/>
    <w:tmpl w:val="29DE92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30DF6"/>
    <w:multiLevelType w:val="hybridMultilevel"/>
    <w:tmpl w:val="6C20A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F8733D"/>
    <w:multiLevelType w:val="hybridMultilevel"/>
    <w:tmpl w:val="582628C8"/>
    <w:lvl w:ilvl="0" w:tplc="0419000B">
      <w:start w:val="1"/>
      <w:numFmt w:val="bullet"/>
      <w:lvlText w:val="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5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F15"/>
    <w:multiLevelType w:val="multilevel"/>
    <w:tmpl w:val="773465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1440" w:hanging="1440"/>
      </w:pPr>
    </w:lvl>
  </w:abstractNum>
  <w:abstractNum w:abstractNumId="7">
    <w:nsid w:val="0FB25FB2"/>
    <w:multiLevelType w:val="hybridMultilevel"/>
    <w:tmpl w:val="FE1E654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CE18FC"/>
    <w:multiLevelType w:val="hybridMultilevel"/>
    <w:tmpl w:val="641E43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A6B58"/>
    <w:multiLevelType w:val="hybridMultilevel"/>
    <w:tmpl w:val="BF525C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E3B1F"/>
    <w:multiLevelType w:val="hybridMultilevel"/>
    <w:tmpl w:val="CCF8E1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4F37C8"/>
    <w:multiLevelType w:val="hybridMultilevel"/>
    <w:tmpl w:val="7018C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C78E8"/>
    <w:multiLevelType w:val="hybridMultilevel"/>
    <w:tmpl w:val="89421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E5580"/>
    <w:multiLevelType w:val="hybridMultilevel"/>
    <w:tmpl w:val="AA1CA2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6A30282"/>
    <w:multiLevelType w:val="hybridMultilevel"/>
    <w:tmpl w:val="D752F7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C367CF"/>
    <w:multiLevelType w:val="hybridMultilevel"/>
    <w:tmpl w:val="9A4A794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70680365"/>
    <w:multiLevelType w:val="hybridMultilevel"/>
    <w:tmpl w:val="94061E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BB6944"/>
    <w:multiLevelType w:val="hybridMultilevel"/>
    <w:tmpl w:val="3B0249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02BE0"/>
    <w:multiLevelType w:val="hybridMultilevel"/>
    <w:tmpl w:val="DB722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9"/>
  </w:num>
  <w:num w:numId="5">
    <w:abstractNumId w:val="17"/>
  </w:num>
  <w:num w:numId="6">
    <w:abstractNumId w:val="17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540" w:hanging="360"/>
        </w:pPr>
        <w:rPr>
          <w:rFonts w:ascii="Wingdings" w:hAnsi="Wingdings" w:hint="default"/>
        </w:rPr>
      </w:lvl>
    </w:lvlOverride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22"/>
  </w:num>
  <w:num w:numId="15">
    <w:abstractNumId w:val="3"/>
  </w:num>
  <w:num w:numId="16">
    <w:abstractNumId w:val="12"/>
  </w:num>
  <w:num w:numId="17">
    <w:abstractNumId w:val="21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0">
    <w:abstractNumId w:val="6"/>
  </w:num>
  <w:num w:numId="21">
    <w:abstractNumId w:val="18"/>
  </w:num>
  <w:num w:numId="22">
    <w:abstractNumId w:val="1"/>
  </w:num>
  <w:num w:numId="23">
    <w:abstractNumId w:val="13"/>
  </w:num>
  <w:num w:numId="24">
    <w:abstractNumId w:val="16"/>
  </w:num>
  <w:num w:numId="25">
    <w:abstractNumId w:val="20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36"/>
    <w:rsid w:val="00003B82"/>
    <w:rsid w:val="0000503F"/>
    <w:rsid w:val="00013D77"/>
    <w:rsid w:val="00031267"/>
    <w:rsid w:val="000317D8"/>
    <w:rsid w:val="0003616F"/>
    <w:rsid w:val="00037A9F"/>
    <w:rsid w:val="0004578D"/>
    <w:rsid w:val="0004681A"/>
    <w:rsid w:val="00083DBE"/>
    <w:rsid w:val="000904CF"/>
    <w:rsid w:val="000D5480"/>
    <w:rsid w:val="000F6491"/>
    <w:rsid w:val="00125A1B"/>
    <w:rsid w:val="00164613"/>
    <w:rsid w:val="00173567"/>
    <w:rsid w:val="00174384"/>
    <w:rsid w:val="00177CE2"/>
    <w:rsid w:val="001A0FB9"/>
    <w:rsid w:val="001A4DB7"/>
    <w:rsid w:val="001A507E"/>
    <w:rsid w:val="001B5FA4"/>
    <w:rsid w:val="001F767F"/>
    <w:rsid w:val="00204188"/>
    <w:rsid w:val="0024711E"/>
    <w:rsid w:val="0026670B"/>
    <w:rsid w:val="002B787D"/>
    <w:rsid w:val="002D70ED"/>
    <w:rsid w:val="002E3BF8"/>
    <w:rsid w:val="00306B1F"/>
    <w:rsid w:val="00321FB5"/>
    <w:rsid w:val="003504F3"/>
    <w:rsid w:val="00350FDE"/>
    <w:rsid w:val="003736B0"/>
    <w:rsid w:val="00381091"/>
    <w:rsid w:val="0038790D"/>
    <w:rsid w:val="0039338A"/>
    <w:rsid w:val="00396B7C"/>
    <w:rsid w:val="003A6D14"/>
    <w:rsid w:val="003B6D69"/>
    <w:rsid w:val="003C67FA"/>
    <w:rsid w:val="003C6F19"/>
    <w:rsid w:val="003D5772"/>
    <w:rsid w:val="003F622F"/>
    <w:rsid w:val="003F7A27"/>
    <w:rsid w:val="00430B85"/>
    <w:rsid w:val="00431811"/>
    <w:rsid w:val="00436231"/>
    <w:rsid w:val="004423E7"/>
    <w:rsid w:val="00451041"/>
    <w:rsid w:val="00454C0B"/>
    <w:rsid w:val="0046335D"/>
    <w:rsid w:val="00480678"/>
    <w:rsid w:val="00480B9D"/>
    <w:rsid w:val="0049265E"/>
    <w:rsid w:val="004B1F6F"/>
    <w:rsid w:val="004B7F94"/>
    <w:rsid w:val="004C0275"/>
    <w:rsid w:val="004C0F09"/>
    <w:rsid w:val="004C5C92"/>
    <w:rsid w:val="004D505C"/>
    <w:rsid w:val="00515052"/>
    <w:rsid w:val="00525D4C"/>
    <w:rsid w:val="00531534"/>
    <w:rsid w:val="005709E9"/>
    <w:rsid w:val="00597B06"/>
    <w:rsid w:val="005B1C36"/>
    <w:rsid w:val="005E6676"/>
    <w:rsid w:val="005F5058"/>
    <w:rsid w:val="0061459F"/>
    <w:rsid w:val="0061768E"/>
    <w:rsid w:val="00626ABB"/>
    <w:rsid w:val="00632B91"/>
    <w:rsid w:val="00664636"/>
    <w:rsid w:val="006778C0"/>
    <w:rsid w:val="00687A8C"/>
    <w:rsid w:val="00692FE8"/>
    <w:rsid w:val="0069361B"/>
    <w:rsid w:val="00697538"/>
    <w:rsid w:val="006A2201"/>
    <w:rsid w:val="006A4E39"/>
    <w:rsid w:val="006B57AD"/>
    <w:rsid w:val="006C2928"/>
    <w:rsid w:val="006C707C"/>
    <w:rsid w:val="006D03B3"/>
    <w:rsid w:val="006E249F"/>
    <w:rsid w:val="006E39EE"/>
    <w:rsid w:val="006F2AB3"/>
    <w:rsid w:val="007046D0"/>
    <w:rsid w:val="00714B41"/>
    <w:rsid w:val="007155EC"/>
    <w:rsid w:val="00731E9D"/>
    <w:rsid w:val="00733F37"/>
    <w:rsid w:val="00755EB0"/>
    <w:rsid w:val="007679E3"/>
    <w:rsid w:val="00782792"/>
    <w:rsid w:val="00792B2E"/>
    <w:rsid w:val="007B7A4F"/>
    <w:rsid w:val="007C4AD1"/>
    <w:rsid w:val="007E5CFB"/>
    <w:rsid w:val="008152EF"/>
    <w:rsid w:val="00824BF6"/>
    <w:rsid w:val="008272A9"/>
    <w:rsid w:val="00831351"/>
    <w:rsid w:val="00836774"/>
    <w:rsid w:val="008421EB"/>
    <w:rsid w:val="00845087"/>
    <w:rsid w:val="00854A71"/>
    <w:rsid w:val="00854AD9"/>
    <w:rsid w:val="00866A37"/>
    <w:rsid w:val="0088193A"/>
    <w:rsid w:val="008D483C"/>
    <w:rsid w:val="008F228E"/>
    <w:rsid w:val="00914D3E"/>
    <w:rsid w:val="009250AC"/>
    <w:rsid w:val="0093180C"/>
    <w:rsid w:val="00946883"/>
    <w:rsid w:val="0095799B"/>
    <w:rsid w:val="009B7886"/>
    <w:rsid w:val="009D0AA1"/>
    <w:rsid w:val="00A00E51"/>
    <w:rsid w:val="00A42CC0"/>
    <w:rsid w:val="00A63C7F"/>
    <w:rsid w:val="00A674EF"/>
    <w:rsid w:val="00AA3BC0"/>
    <w:rsid w:val="00AC0166"/>
    <w:rsid w:val="00AC3AFC"/>
    <w:rsid w:val="00AE23EB"/>
    <w:rsid w:val="00B04053"/>
    <w:rsid w:val="00B04703"/>
    <w:rsid w:val="00B10CFC"/>
    <w:rsid w:val="00B21F8A"/>
    <w:rsid w:val="00B3480C"/>
    <w:rsid w:val="00B50898"/>
    <w:rsid w:val="00B52272"/>
    <w:rsid w:val="00B53172"/>
    <w:rsid w:val="00B73E9B"/>
    <w:rsid w:val="00B7449C"/>
    <w:rsid w:val="00B75E53"/>
    <w:rsid w:val="00B7718E"/>
    <w:rsid w:val="00B834AD"/>
    <w:rsid w:val="00BB1895"/>
    <w:rsid w:val="00BF3511"/>
    <w:rsid w:val="00C01BD8"/>
    <w:rsid w:val="00C02742"/>
    <w:rsid w:val="00C22C39"/>
    <w:rsid w:val="00C2637B"/>
    <w:rsid w:val="00C528BA"/>
    <w:rsid w:val="00C621F9"/>
    <w:rsid w:val="00C67F9B"/>
    <w:rsid w:val="00C92919"/>
    <w:rsid w:val="00CC3302"/>
    <w:rsid w:val="00CD4426"/>
    <w:rsid w:val="00CE111E"/>
    <w:rsid w:val="00D10E1A"/>
    <w:rsid w:val="00D1663F"/>
    <w:rsid w:val="00D21395"/>
    <w:rsid w:val="00D26D15"/>
    <w:rsid w:val="00D45751"/>
    <w:rsid w:val="00D5029F"/>
    <w:rsid w:val="00D651F1"/>
    <w:rsid w:val="00DA7801"/>
    <w:rsid w:val="00DF7F7B"/>
    <w:rsid w:val="00E15C37"/>
    <w:rsid w:val="00E3341B"/>
    <w:rsid w:val="00E3382E"/>
    <w:rsid w:val="00E423CC"/>
    <w:rsid w:val="00E52DF5"/>
    <w:rsid w:val="00E61116"/>
    <w:rsid w:val="00E627A2"/>
    <w:rsid w:val="00E91F08"/>
    <w:rsid w:val="00EA598F"/>
    <w:rsid w:val="00EB1C63"/>
    <w:rsid w:val="00EB36EB"/>
    <w:rsid w:val="00ED78F8"/>
    <w:rsid w:val="00F35EC8"/>
    <w:rsid w:val="00F37892"/>
    <w:rsid w:val="00F41BE5"/>
    <w:rsid w:val="00F50CFF"/>
    <w:rsid w:val="00F60927"/>
    <w:rsid w:val="00F66FB1"/>
    <w:rsid w:val="00F72E03"/>
    <w:rsid w:val="00F76FF0"/>
    <w:rsid w:val="00F92E68"/>
    <w:rsid w:val="00FA6321"/>
    <w:rsid w:val="00FC35A7"/>
    <w:rsid w:val="00FE6217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C36"/>
    <w:pPr>
      <w:keepNext/>
      <w:jc w:val="center"/>
      <w:outlineLvl w:val="0"/>
    </w:pPr>
    <w:rPr>
      <w:b/>
      <w:i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5B1C36"/>
    <w:pPr>
      <w:keepNext/>
      <w:jc w:val="center"/>
      <w:outlineLvl w:val="4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5B1C36"/>
    <w:pPr>
      <w:keepNext/>
      <w:outlineLvl w:val="8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36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1C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1C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footer"/>
    <w:basedOn w:val="a"/>
    <w:link w:val="a4"/>
    <w:rsid w:val="005B1C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C36"/>
  </w:style>
  <w:style w:type="paragraph" w:styleId="a6">
    <w:name w:val="header"/>
    <w:basedOn w:val="a"/>
    <w:link w:val="a7"/>
    <w:rsid w:val="005B1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B1C36"/>
    <w:rPr>
      <w:color w:val="0000FF"/>
      <w:u w:val="single"/>
    </w:rPr>
  </w:style>
  <w:style w:type="character" w:styleId="a9">
    <w:name w:val="FollowedHyperlink"/>
    <w:uiPriority w:val="99"/>
    <w:unhideWhenUsed/>
    <w:rsid w:val="005B1C36"/>
    <w:rPr>
      <w:color w:val="800080"/>
      <w:u w:val="single"/>
    </w:rPr>
  </w:style>
  <w:style w:type="paragraph" w:customStyle="1" w:styleId="xl64">
    <w:name w:val="xl6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5B1C36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5B1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5B1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5B1C36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5B1C36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5B1C36"/>
    <w:rPr>
      <w:sz w:val="20"/>
      <w:szCs w:val="20"/>
    </w:rPr>
  </w:style>
  <w:style w:type="paragraph" w:styleId="aa">
    <w:name w:val="Body Text"/>
    <w:basedOn w:val="a"/>
    <w:link w:val="ab"/>
    <w:rsid w:val="005B1C36"/>
    <w:pPr>
      <w:jc w:val="both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5B1C3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ody Text Indent"/>
    <w:basedOn w:val="a"/>
    <w:link w:val="ad"/>
    <w:rsid w:val="005B1C36"/>
    <w:pPr>
      <w:ind w:left="708"/>
    </w:pPr>
    <w:rPr>
      <w:rFonts w:ascii="Book Antiqua" w:hAnsi="Book Antiqua"/>
      <w:b/>
      <w:bCs/>
      <w:i/>
      <w:sz w:val="22"/>
      <w:u w:val="single"/>
    </w:rPr>
  </w:style>
  <w:style w:type="character" w:customStyle="1" w:styleId="ad">
    <w:name w:val="Основной текст с отступом Знак"/>
    <w:basedOn w:val="a0"/>
    <w:link w:val="ac"/>
    <w:rsid w:val="005B1C36"/>
    <w:rPr>
      <w:rFonts w:ascii="Book Antiqua" w:eastAsia="Times New Roman" w:hAnsi="Book Antiqua" w:cs="Times New Roman"/>
      <w:b/>
      <w:bCs/>
      <w:i/>
      <w:szCs w:val="24"/>
      <w:u w:val="single"/>
      <w:lang w:eastAsia="ru-RU"/>
    </w:rPr>
  </w:style>
  <w:style w:type="paragraph" w:customStyle="1" w:styleId="ConsPlusNormal">
    <w:name w:val="ConsPlusNormal"/>
    <w:rsid w:val="005B1C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1C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8587</Words>
  <Characters>48950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2022-12-07T07:33:00Z</cp:lastPrinted>
  <dcterms:created xsi:type="dcterms:W3CDTF">2022-12-07T07:34:00Z</dcterms:created>
  <dcterms:modified xsi:type="dcterms:W3CDTF">2022-12-07T08:28:00Z</dcterms:modified>
</cp:coreProperties>
</file>